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7FB" w:rsidRDefault="00EC17FB" w:rsidP="00EC17FB">
      <w:pPr>
        <w:jc w:val="center"/>
        <w:rPr>
          <w:b/>
          <w:u w:val="single"/>
        </w:rPr>
      </w:pPr>
      <w:r>
        <w:rPr>
          <w:b/>
          <w:i/>
        </w:rPr>
        <w:t>МОДЕЛІ ЕТИЧНОЇ ПОВЕДІНКИ ЛІДЕРА.</w:t>
      </w:r>
    </w:p>
    <w:p w:rsidR="00EC17FB" w:rsidRDefault="00EC17FB" w:rsidP="004774E7">
      <w:pPr>
        <w:ind w:firstLine="708"/>
        <w:jc w:val="both"/>
        <w:rPr>
          <w:sz w:val="28"/>
          <w:szCs w:val="28"/>
        </w:rPr>
      </w:pPr>
    </w:p>
    <w:p w:rsidR="004774E7" w:rsidRPr="004774E7" w:rsidRDefault="004774E7" w:rsidP="004774E7">
      <w:pPr>
        <w:ind w:firstLine="708"/>
        <w:jc w:val="both"/>
        <w:rPr>
          <w:sz w:val="28"/>
          <w:szCs w:val="28"/>
        </w:rPr>
      </w:pPr>
      <w:r w:rsidRPr="004774E7">
        <w:rPr>
          <w:sz w:val="28"/>
          <w:szCs w:val="28"/>
        </w:rPr>
        <w:t xml:space="preserve">Академічний інтерес до етичного лідерства з'явився разом з дослідження ідеї створення більш милосердного і справедливого суспільства. Пізніше автори продовжили аналіз етичних аспектів шляхом опитування про те, що таке моральний зв'язок між лідерами і послідовниками, що таке особиста етика лідерів, які етичні цінності досягнень лідера і т. д. </w:t>
      </w:r>
    </w:p>
    <w:p w:rsidR="004774E7" w:rsidRDefault="004774E7" w:rsidP="004774E7">
      <w:pPr>
        <w:ind w:firstLine="708"/>
        <w:jc w:val="both"/>
        <w:rPr>
          <w:sz w:val="28"/>
          <w:szCs w:val="28"/>
        </w:rPr>
      </w:pPr>
      <w:r w:rsidRPr="004774E7">
        <w:rPr>
          <w:sz w:val="28"/>
          <w:szCs w:val="28"/>
        </w:rPr>
        <w:t xml:space="preserve">Етика в контексті лідерства має справу з тим, що роблять лідери і ким вони є. Важливість цієї концепції, як видається, пов'язана з тим, що лідери впливати на інших в процесі досягнення спільної мети. Вони мають більше влади, а відтак і більше етичної відповідальності з точкою зору впливу на життя інших людей. </w:t>
      </w:r>
    </w:p>
    <w:p w:rsidR="004774E7" w:rsidRPr="004774E7" w:rsidRDefault="004774E7" w:rsidP="004774E7">
      <w:pPr>
        <w:jc w:val="both"/>
        <w:rPr>
          <w:i/>
          <w:sz w:val="28"/>
          <w:szCs w:val="28"/>
        </w:rPr>
      </w:pPr>
    </w:p>
    <w:p w:rsidR="008C5A4E" w:rsidRDefault="008C5A4E" w:rsidP="008C5A4E">
      <w:pPr>
        <w:spacing w:line="276" w:lineRule="auto"/>
        <w:jc w:val="center"/>
        <w:rPr>
          <w:i/>
          <w:sz w:val="28"/>
          <w:szCs w:val="28"/>
        </w:rPr>
      </w:pPr>
      <w:r w:rsidRPr="008C5A4E">
        <w:rPr>
          <w:i/>
          <w:sz w:val="28"/>
          <w:szCs w:val="28"/>
        </w:rPr>
        <w:t xml:space="preserve">МОДЕЛІ І ТИПИ ЕТИЧНОЇ ПОВЕДІНКИ </w:t>
      </w:r>
    </w:p>
    <w:p w:rsidR="004774E7" w:rsidRPr="008C5A4E" w:rsidRDefault="008C5A4E" w:rsidP="008C5A4E">
      <w:pPr>
        <w:spacing w:line="276" w:lineRule="auto"/>
        <w:jc w:val="center"/>
        <w:rPr>
          <w:i/>
          <w:sz w:val="28"/>
          <w:szCs w:val="28"/>
        </w:rPr>
      </w:pPr>
      <w:r w:rsidRPr="008C5A4E">
        <w:rPr>
          <w:i/>
          <w:sz w:val="28"/>
          <w:szCs w:val="28"/>
        </w:rPr>
        <w:t>В КОНТЕКСТІ ЕТИЧНОГО ЛІДЕРСТВА (ВАН ВАРТ [VAN WART])</w:t>
      </w:r>
    </w:p>
    <w:p w:rsidR="008C5A4E" w:rsidRPr="008C5A4E" w:rsidRDefault="008C5A4E" w:rsidP="008C5A4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068"/>
        <w:jc w:val="both"/>
        <w:rPr>
          <w:rFonts w:ascii="Calibri" w:eastAsia="Calibri" w:hAnsi="Calibri" w:cs="Calibri"/>
          <w:b/>
          <w:i/>
          <w:color w:val="000000"/>
          <w:sz w:val="28"/>
          <w:szCs w:val="28"/>
          <w:u w:val="single"/>
        </w:rPr>
      </w:pPr>
      <w:bookmarkStart w:id="0" w:name="_heading=h.41mghml" w:colFirst="0" w:colLast="0"/>
      <w:bookmarkEnd w:id="0"/>
    </w:p>
    <w:p w:rsidR="004774E7" w:rsidRPr="004774E7" w:rsidRDefault="004774E7" w:rsidP="004774E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b/>
          <w:i/>
          <w:color w:val="000000"/>
          <w:sz w:val="28"/>
          <w:szCs w:val="28"/>
          <w:u w:val="single"/>
        </w:rPr>
      </w:pPr>
      <w:r w:rsidRPr="004774E7">
        <w:rPr>
          <w:b/>
          <w:i/>
          <w:color w:val="000000"/>
          <w:sz w:val="28"/>
          <w:szCs w:val="28"/>
          <w:u w:val="single"/>
        </w:rPr>
        <w:t>Базова цілісна модель доброчесного лідера</w:t>
      </w:r>
    </w:p>
    <w:p w:rsidR="004774E7" w:rsidRPr="004774E7" w:rsidRDefault="004774E7" w:rsidP="008C5A4E">
      <w:pPr>
        <w:spacing w:line="276" w:lineRule="auto"/>
        <w:ind w:firstLine="708"/>
        <w:jc w:val="both"/>
        <w:rPr>
          <w:sz w:val="28"/>
          <w:szCs w:val="28"/>
        </w:rPr>
      </w:pPr>
      <w:r w:rsidRPr="004774E7">
        <w:rPr>
          <w:sz w:val="28"/>
          <w:szCs w:val="28"/>
        </w:rPr>
        <w:t xml:space="preserve">Ця модель підкреслює базову цілісність лідера, тобто «узгодженість власних висловлювань, думок, принципів, дій і соціальних умов» </w:t>
      </w:r>
    </w:p>
    <w:p w:rsidR="004774E7" w:rsidRPr="004774E7" w:rsidRDefault="004774E7" w:rsidP="008C5A4E">
      <w:pPr>
        <w:spacing w:line="276" w:lineRule="auto"/>
        <w:ind w:firstLine="708"/>
        <w:jc w:val="both"/>
        <w:rPr>
          <w:sz w:val="28"/>
          <w:szCs w:val="28"/>
        </w:rPr>
      </w:pPr>
      <w:r w:rsidRPr="004774E7">
        <w:rPr>
          <w:sz w:val="28"/>
          <w:szCs w:val="28"/>
        </w:rPr>
        <w:t>Перший елемент цілісності є чесність, яка на базовому рівні означає бути правдивим в приватних і публічних ситуаціях. Більш високий рівень чесності пов'язаний із завданням лідера оголошувати/надавати відповідну інформацію.</w:t>
      </w:r>
    </w:p>
    <w:p w:rsidR="004774E7" w:rsidRPr="004774E7" w:rsidRDefault="004774E7" w:rsidP="008C5A4E">
      <w:pPr>
        <w:spacing w:line="276" w:lineRule="auto"/>
        <w:ind w:firstLine="708"/>
        <w:jc w:val="both"/>
        <w:rPr>
          <w:sz w:val="28"/>
          <w:szCs w:val="28"/>
        </w:rPr>
      </w:pPr>
      <w:r w:rsidRPr="004774E7">
        <w:rPr>
          <w:sz w:val="28"/>
          <w:szCs w:val="28"/>
        </w:rPr>
        <w:t>Другий елемент цілісності — це благонадійність. Це пов'язано з наслідуванням лідером власних принципів і здатністю сформулювати їх. У випадку державного сектора, ці принципи включають в себе: «відданість державній службі, прагнення до загального блага, дотримання громадянських чеснот»</w:t>
      </w:r>
      <w:r w:rsidR="008C5A4E">
        <w:rPr>
          <w:sz w:val="28"/>
          <w:szCs w:val="28"/>
        </w:rPr>
        <w:t>.</w:t>
      </w:r>
    </w:p>
    <w:p w:rsidR="004774E7" w:rsidRPr="004774E7" w:rsidRDefault="004774E7" w:rsidP="008C5A4E">
      <w:pPr>
        <w:spacing w:line="276" w:lineRule="auto"/>
        <w:ind w:firstLine="708"/>
        <w:jc w:val="both"/>
        <w:rPr>
          <w:sz w:val="28"/>
          <w:szCs w:val="28"/>
        </w:rPr>
      </w:pPr>
      <w:r w:rsidRPr="004774E7">
        <w:rPr>
          <w:sz w:val="28"/>
          <w:szCs w:val="28"/>
        </w:rPr>
        <w:t>Останній, третій елемент в моделі цілісності — це справедливість, яка означає «знання і дотримання правил, які застосовуються до всіх»</w:t>
      </w:r>
    </w:p>
    <w:p w:rsidR="004774E7" w:rsidRPr="004774E7" w:rsidRDefault="008C5A4E" w:rsidP="008C5A4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Модель зображена на малюнку </w:t>
      </w:r>
      <w:r w:rsidRPr="008C5A4E">
        <w:rPr>
          <w:i/>
          <w:sz w:val="28"/>
          <w:szCs w:val="28"/>
        </w:rPr>
        <w:t>«Етичне лідерство, засноване на особистій цілісності»</w:t>
      </w:r>
    </w:p>
    <w:p w:rsidR="004774E7" w:rsidRPr="004774E7" w:rsidRDefault="004774E7" w:rsidP="004774E7">
      <w:pPr>
        <w:jc w:val="both"/>
        <w:rPr>
          <w:sz w:val="28"/>
          <w:szCs w:val="28"/>
        </w:rPr>
      </w:pPr>
    </w:p>
    <w:p w:rsidR="004774E7" w:rsidRPr="004774E7" w:rsidRDefault="008C5A4E" w:rsidP="004774E7">
      <w:pPr>
        <w:jc w:val="both"/>
        <w:rPr>
          <w:sz w:val="28"/>
          <w:szCs w:val="28"/>
        </w:rPr>
      </w:pPr>
      <w:bookmarkStart w:id="1" w:name="_heading=h.2grqrue" w:colFirst="0" w:colLast="0"/>
      <w:bookmarkEnd w:id="1"/>
      <w:r w:rsidRPr="004774E7">
        <w:rPr>
          <w:noProof/>
          <w:sz w:val="28"/>
          <w:szCs w:val="28"/>
          <w:lang w:val="ru-RU" w:eastAsia="ru-RU"/>
        </w:rPr>
        <w:lastRenderedPageBreak/>
        <w:drawing>
          <wp:inline distT="114300" distB="114300" distL="114300" distR="114300" wp14:anchorId="3991066D" wp14:editId="0BB05978">
            <wp:extent cx="5930537" cy="3108960"/>
            <wp:effectExtent l="0" t="0" r="0" b="0"/>
            <wp:docPr id="1328318443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0909" cy="31091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4774E7" w:rsidRPr="004774E7" w:rsidRDefault="004774E7" w:rsidP="004774E7">
      <w:pPr>
        <w:jc w:val="both"/>
        <w:rPr>
          <w:sz w:val="28"/>
          <w:szCs w:val="28"/>
        </w:rPr>
      </w:pPr>
    </w:p>
    <w:p w:rsidR="004774E7" w:rsidRPr="004774E7" w:rsidRDefault="004774E7" w:rsidP="004774E7">
      <w:pPr>
        <w:pStyle w:val="a5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b/>
          <w:i/>
          <w:color w:val="000000"/>
          <w:sz w:val="28"/>
          <w:szCs w:val="28"/>
          <w:u w:val="single"/>
        </w:rPr>
      </w:pPr>
      <w:r w:rsidRPr="004774E7">
        <w:rPr>
          <w:b/>
          <w:i/>
          <w:color w:val="000000"/>
          <w:sz w:val="28"/>
          <w:szCs w:val="28"/>
          <w:u w:val="single"/>
        </w:rPr>
        <w:t>Етичний лідер в якості доброчесного менеджера</w:t>
      </w:r>
    </w:p>
    <w:p w:rsidR="004774E7" w:rsidRPr="004774E7" w:rsidRDefault="004774E7" w:rsidP="008C5A4E">
      <w:pPr>
        <w:ind w:firstLine="708"/>
        <w:jc w:val="both"/>
        <w:rPr>
          <w:sz w:val="28"/>
          <w:szCs w:val="28"/>
        </w:rPr>
      </w:pPr>
      <w:r w:rsidRPr="004774E7">
        <w:rPr>
          <w:sz w:val="28"/>
          <w:szCs w:val="28"/>
        </w:rPr>
        <w:t>Цей підхід зосереджується на намаганні лідера забезпечити чітке визначення положень, правил і стандартів, і їх однакове застосування до всіх членів організації. Такий підхід іноді називають моральним управлінням, підходом, заснованим на обв'язку. На організаційному рівні це відображено в нормативних документах, кодексах поведінки, стандартах і т. д.</w:t>
      </w:r>
    </w:p>
    <w:p w:rsidR="004774E7" w:rsidRPr="004774E7" w:rsidRDefault="004774E7" w:rsidP="004774E7">
      <w:pPr>
        <w:jc w:val="both"/>
        <w:rPr>
          <w:sz w:val="28"/>
          <w:szCs w:val="28"/>
        </w:rPr>
      </w:pPr>
    </w:p>
    <w:p w:rsidR="004774E7" w:rsidRPr="004774E7" w:rsidRDefault="004774E7" w:rsidP="004774E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068"/>
        <w:jc w:val="both"/>
        <w:rPr>
          <w:rFonts w:ascii="Calibri" w:eastAsia="Calibri" w:hAnsi="Calibri" w:cs="Calibri"/>
          <w:b/>
          <w:i/>
          <w:color w:val="000000"/>
          <w:sz w:val="28"/>
          <w:szCs w:val="28"/>
          <w:u w:val="single"/>
        </w:rPr>
      </w:pPr>
      <w:r w:rsidRPr="004774E7">
        <w:rPr>
          <w:b/>
          <w:i/>
          <w:sz w:val="28"/>
          <w:szCs w:val="28"/>
        </w:rPr>
        <w:t>3.</w:t>
      </w:r>
      <w:r w:rsidRPr="004774E7">
        <w:rPr>
          <w:sz w:val="28"/>
          <w:szCs w:val="28"/>
        </w:rPr>
        <w:t xml:space="preserve"> </w:t>
      </w:r>
      <w:r w:rsidRPr="004774E7">
        <w:rPr>
          <w:b/>
          <w:i/>
          <w:color w:val="000000"/>
          <w:sz w:val="28"/>
          <w:szCs w:val="28"/>
          <w:u w:val="single"/>
        </w:rPr>
        <w:t>Етичний лідер в якості аутентичного менеджера</w:t>
      </w:r>
    </w:p>
    <w:p w:rsidR="004774E7" w:rsidRPr="004774E7" w:rsidRDefault="004774E7" w:rsidP="00332A55">
      <w:pPr>
        <w:spacing w:line="276" w:lineRule="auto"/>
        <w:ind w:firstLine="708"/>
        <w:jc w:val="both"/>
        <w:rPr>
          <w:sz w:val="28"/>
          <w:szCs w:val="28"/>
        </w:rPr>
      </w:pPr>
      <w:r w:rsidRPr="004774E7">
        <w:rPr>
          <w:sz w:val="28"/>
          <w:szCs w:val="28"/>
        </w:rPr>
        <w:t>Передбачається турбота про свої принципи і цінності, саморегулювання. Спрямування на розвиток прозорості в розповсюдженні цінностей, мотиви лідера тощо на шляху до впевненості, при накопиченні етичного капіталу організації.</w:t>
      </w:r>
    </w:p>
    <w:p w:rsidR="004774E7" w:rsidRDefault="004774E7" w:rsidP="008C5A4E">
      <w:pPr>
        <w:jc w:val="center"/>
        <w:rPr>
          <w:sz w:val="28"/>
          <w:szCs w:val="28"/>
        </w:rPr>
      </w:pPr>
    </w:p>
    <w:p w:rsidR="008C5A4E" w:rsidRDefault="008C5A4E" w:rsidP="008C5A4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i/>
          <w:color w:val="000000"/>
          <w:sz w:val="28"/>
          <w:szCs w:val="28"/>
          <w:u w:val="single"/>
        </w:rPr>
      </w:pPr>
      <w:r>
        <w:rPr>
          <w:b/>
          <w:i/>
          <w:color w:val="000000"/>
          <w:sz w:val="28"/>
          <w:szCs w:val="28"/>
          <w:u w:val="single"/>
        </w:rPr>
        <w:t>4.</w:t>
      </w:r>
      <w:r w:rsidRPr="008C5A4E">
        <w:rPr>
          <w:b/>
          <w:i/>
          <w:color w:val="000000"/>
          <w:sz w:val="28"/>
          <w:szCs w:val="28"/>
          <w:u w:val="single"/>
        </w:rPr>
        <w:t>Етичний лідер в якості духовного наставника послідовників,</w:t>
      </w:r>
    </w:p>
    <w:p w:rsidR="008C5A4E" w:rsidRPr="008C5A4E" w:rsidRDefault="008C5A4E" w:rsidP="008C5A4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Calibri" w:eastAsia="Calibri" w:hAnsi="Calibri" w:cs="Calibri"/>
          <w:b/>
          <w:i/>
          <w:color w:val="000000"/>
          <w:sz w:val="28"/>
          <w:szCs w:val="28"/>
          <w:u w:val="single"/>
        </w:rPr>
      </w:pPr>
      <w:r w:rsidRPr="008C5A4E">
        <w:rPr>
          <w:b/>
          <w:i/>
          <w:color w:val="000000"/>
          <w:sz w:val="28"/>
          <w:szCs w:val="28"/>
          <w:u w:val="single"/>
        </w:rPr>
        <w:t xml:space="preserve"> клієнтів і виборців</w:t>
      </w:r>
    </w:p>
    <w:p w:rsidR="004774E7" w:rsidRPr="004774E7" w:rsidRDefault="004774E7" w:rsidP="00332A55">
      <w:pPr>
        <w:ind w:firstLine="360"/>
        <w:jc w:val="both"/>
        <w:rPr>
          <w:sz w:val="28"/>
          <w:szCs w:val="28"/>
        </w:rPr>
      </w:pPr>
      <w:r w:rsidRPr="004774E7">
        <w:rPr>
          <w:sz w:val="28"/>
          <w:szCs w:val="28"/>
        </w:rPr>
        <w:t>Основна ідея полягає в тому, що лідер повинен служити людям, тобто поліпшувати їхній добробут і розширювати їхні права і можливості.</w:t>
      </w:r>
    </w:p>
    <w:p w:rsidR="008C5A4E" w:rsidRDefault="008C5A4E" w:rsidP="00F176A2">
      <w:pPr>
        <w:jc w:val="center"/>
        <w:rPr>
          <w:sz w:val="28"/>
          <w:szCs w:val="28"/>
        </w:rPr>
      </w:pPr>
    </w:p>
    <w:p w:rsidR="00F176A2" w:rsidRDefault="00F176A2" w:rsidP="00F176A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i/>
          <w:color w:val="000000"/>
          <w:sz w:val="28"/>
          <w:szCs w:val="28"/>
          <w:u w:val="single"/>
        </w:rPr>
      </w:pPr>
      <w:r>
        <w:rPr>
          <w:b/>
          <w:i/>
          <w:color w:val="000000"/>
          <w:sz w:val="28"/>
          <w:szCs w:val="28"/>
          <w:u w:val="single"/>
        </w:rPr>
        <w:t>5.</w:t>
      </w:r>
      <w:r w:rsidR="008C5A4E" w:rsidRPr="00F176A2">
        <w:rPr>
          <w:b/>
          <w:i/>
          <w:color w:val="000000"/>
          <w:sz w:val="28"/>
          <w:szCs w:val="28"/>
          <w:u w:val="single"/>
        </w:rPr>
        <w:t xml:space="preserve">Етичний лідер в якості </w:t>
      </w:r>
    </w:p>
    <w:p w:rsidR="008C5A4E" w:rsidRPr="008C5A4E" w:rsidRDefault="008C5A4E" w:rsidP="00F176A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Calibri" w:eastAsia="Calibri" w:hAnsi="Calibri" w:cs="Calibri"/>
          <w:b/>
          <w:i/>
          <w:color w:val="000000"/>
          <w:sz w:val="28"/>
          <w:szCs w:val="28"/>
          <w:u w:val="single"/>
        </w:rPr>
      </w:pPr>
      <w:proofErr w:type="spellStart"/>
      <w:r w:rsidRPr="00F176A2">
        <w:rPr>
          <w:b/>
          <w:i/>
          <w:color w:val="000000"/>
          <w:sz w:val="28"/>
          <w:szCs w:val="28"/>
          <w:u w:val="single"/>
        </w:rPr>
        <w:t>трансформуючого</w:t>
      </w:r>
      <w:proofErr w:type="spellEnd"/>
      <w:r w:rsidRPr="00F176A2">
        <w:rPr>
          <w:b/>
          <w:i/>
          <w:color w:val="000000"/>
          <w:sz w:val="28"/>
          <w:szCs w:val="28"/>
          <w:u w:val="single"/>
        </w:rPr>
        <w:t xml:space="preserve"> збудника </w:t>
      </w:r>
      <w:r w:rsidRPr="008C5A4E">
        <w:rPr>
          <w:b/>
          <w:i/>
          <w:color w:val="000000"/>
          <w:sz w:val="28"/>
          <w:szCs w:val="28"/>
          <w:u w:val="single"/>
        </w:rPr>
        <w:t>змін для загального блага</w:t>
      </w:r>
    </w:p>
    <w:p w:rsidR="004774E7" w:rsidRPr="004774E7" w:rsidRDefault="004774E7" w:rsidP="00F176A2">
      <w:pPr>
        <w:ind w:firstLine="708"/>
        <w:jc w:val="both"/>
        <w:rPr>
          <w:sz w:val="28"/>
          <w:szCs w:val="28"/>
        </w:rPr>
      </w:pPr>
      <w:r w:rsidRPr="004774E7">
        <w:rPr>
          <w:sz w:val="28"/>
          <w:szCs w:val="28"/>
        </w:rPr>
        <w:t>Основна турбота полягає у внесенні змін. Роль лідера полягає в розумінні потреб людей, з'ясуванні цих потреб, створенні довгострокових змін, які будуть корисними для суспільства.</w:t>
      </w:r>
    </w:p>
    <w:p w:rsidR="004774E7" w:rsidRPr="004774E7" w:rsidRDefault="004774E7" w:rsidP="004774E7">
      <w:pPr>
        <w:jc w:val="both"/>
        <w:rPr>
          <w:sz w:val="28"/>
          <w:szCs w:val="28"/>
        </w:rPr>
      </w:pPr>
    </w:p>
    <w:p w:rsidR="004774E7" w:rsidRPr="004774E7" w:rsidRDefault="004774E7" w:rsidP="008C5A4E">
      <w:pPr>
        <w:ind w:firstLine="708"/>
        <w:jc w:val="both"/>
        <w:rPr>
          <w:sz w:val="28"/>
          <w:szCs w:val="28"/>
        </w:rPr>
      </w:pPr>
      <w:r w:rsidRPr="004774E7">
        <w:rPr>
          <w:sz w:val="28"/>
          <w:szCs w:val="28"/>
        </w:rPr>
        <w:t xml:space="preserve">За даними літератури, необхідно враховувати різні фактори, що впливають на етичний рівень державних установ. Деякі з них є зовнішніми: рівень економічного розвитку, політична культура, </w:t>
      </w:r>
      <w:r w:rsidRPr="004774E7">
        <w:rPr>
          <w:sz w:val="28"/>
          <w:szCs w:val="28"/>
        </w:rPr>
        <w:lastRenderedPageBreak/>
        <w:t>законодавство/нормативні акти, етичні принципи, що розділяються суспільством; інші можна визначити як внутрішні: організаційна місія, внутрішня політика, організаційна культура і індивідуальна мораль співробітників</w:t>
      </w:r>
      <w:r w:rsidR="00574D80">
        <w:rPr>
          <w:sz w:val="28"/>
          <w:szCs w:val="28"/>
        </w:rPr>
        <w:t>.</w:t>
      </w:r>
    </w:p>
    <w:p w:rsidR="00574D80" w:rsidRDefault="00574D80" w:rsidP="004774E7">
      <w:pPr>
        <w:rPr>
          <w:sz w:val="28"/>
          <w:szCs w:val="28"/>
        </w:rPr>
      </w:pPr>
      <w:bookmarkStart w:id="2" w:name="_GoBack"/>
      <w:bookmarkEnd w:id="2"/>
    </w:p>
    <w:p w:rsidR="00574D80" w:rsidRPr="004774E7" w:rsidRDefault="00574D80" w:rsidP="00574D80">
      <w:pPr>
        <w:jc w:val="center"/>
        <w:rPr>
          <w:sz w:val="28"/>
          <w:szCs w:val="28"/>
        </w:rPr>
      </w:pPr>
      <w:r>
        <w:rPr>
          <w:sz w:val="28"/>
          <w:szCs w:val="28"/>
        </w:rPr>
        <w:t>Література</w:t>
      </w:r>
    </w:p>
    <w:p w:rsidR="004774E7" w:rsidRPr="004774E7" w:rsidRDefault="004774E7" w:rsidP="004774E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proofErr w:type="spellStart"/>
      <w:r w:rsidRPr="004774E7">
        <w:rPr>
          <w:color w:val="000000"/>
          <w:sz w:val="28"/>
          <w:szCs w:val="28"/>
        </w:rPr>
        <w:t>Barrett</w:t>
      </w:r>
      <w:proofErr w:type="spellEnd"/>
      <w:r w:rsidRPr="004774E7">
        <w:rPr>
          <w:color w:val="000000"/>
          <w:sz w:val="28"/>
          <w:szCs w:val="28"/>
        </w:rPr>
        <w:t xml:space="preserve">, D. (2014). </w:t>
      </w:r>
      <w:proofErr w:type="spellStart"/>
      <w:r w:rsidRPr="004774E7">
        <w:rPr>
          <w:color w:val="000000"/>
          <w:sz w:val="28"/>
          <w:szCs w:val="28"/>
        </w:rPr>
        <w:t>Leadership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Communication</w:t>
      </w:r>
      <w:proofErr w:type="spellEnd"/>
      <w:r w:rsidRPr="004774E7">
        <w:rPr>
          <w:color w:val="000000"/>
          <w:sz w:val="28"/>
          <w:szCs w:val="28"/>
        </w:rPr>
        <w:t xml:space="preserve">. </w:t>
      </w:r>
      <w:proofErr w:type="spellStart"/>
      <w:r w:rsidRPr="004774E7">
        <w:rPr>
          <w:color w:val="000000"/>
          <w:sz w:val="28"/>
          <w:szCs w:val="28"/>
        </w:rPr>
        <w:t>New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York</w:t>
      </w:r>
      <w:proofErr w:type="spellEnd"/>
      <w:r w:rsidRPr="004774E7">
        <w:rPr>
          <w:color w:val="000000"/>
          <w:sz w:val="28"/>
          <w:szCs w:val="28"/>
        </w:rPr>
        <w:t xml:space="preserve">: McGraw-Hill </w:t>
      </w:r>
      <w:proofErr w:type="spellStart"/>
      <w:r w:rsidRPr="004774E7">
        <w:rPr>
          <w:color w:val="000000"/>
          <w:sz w:val="28"/>
          <w:szCs w:val="28"/>
        </w:rPr>
        <w:t>Education</w:t>
      </w:r>
      <w:proofErr w:type="spellEnd"/>
      <w:r w:rsidRPr="004774E7">
        <w:rPr>
          <w:color w:val="000000"/>
          <w:sz w:val="28"/>
          <w:szCs w:val="28"/>
        </w:rPr>
        <w:t>.</w:t>
      </w:r>
    </w:p>
    <w:p w:rsidR="004774E7" w:rsidRPr="004774E7" w:rsidRDefault="004774E7" w:rsidP="004774E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proofErr w:type="spellStart"/>
      <w:r w:rsidRPr="004774E7">
        <w:rPr>
          <w:color w:val="000000"/>
          <w:sz w:val="28"/>
          <w:szCs w:val="28"/>
        </w:rPr>
        <w:t>Ciulla</w:t>
      </w:r>
      <w:proofErr w:type="spellEnd"/>
      <w:r w:rsidRPr="004774E7">
        <w:rPr>
          <w:color w:val="000000"/>
          <w:sz w:val="28"/>
          <w:szCs w:val="28"/>
        </w:rPr>
        <w:t xml:space="preserve">, J. B. (2004). </w:t>
      </w:r>
      <w:proofErr w:type="spellStart"/>
      <w:r w:rsidRPr="004774E7">
        <w:rPr>
          <w:color w:val="000000"/>
          <w:sz w:val="28"/>
          <w:szCs w:val="28"/>
        </w:rPr>
        <w:t>Ethics</w:t>
      </w:r>
      <w:proofErr w:type="spellEnd"/>
      <w:r w:rsidRPr="004774E7">
        <w:rPr>
          <w:color w:val="000000"/>
          <w:sz w:val="28"/>
          <w:szCs w:val="28"/>
        </w:rPr>
        <w:t xml:space="preserve">, </w:t>
      </w:r>
      <w:proofErr w:type="spellStart"/>
      <w:r w:rsidRPr="004774E7">
        <w:rPr>
          <w:color w:val="000000"/>
          <w:sz w:val="28"/>
          <w:szCs w:val="28"/>
        </w:rPr>
        <w:t>the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Heart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of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Leadership</w:t>
      </w:r>
      <w:proofErr w:type="spellEnd"/>
      <w:r w:rsidRPr="004774E7">
        <w:rPr>
          <w:color w:val="000000"/>
          <w:sz w:val="28"/>
          <w:szCs w:val="28"/>
        </w:rPr>
        <w:t xml:space="preserve">. </w:t>
      </w:r>
      <w:proofErr w:type="spellStart"/>
      <w:r w:rsidRPr="004774E7">
        <w:rPr>
          <w:color w:val="000000"/>
          <w:sz w:val="28"/>
          <w:szCs w:val="28"/>
        </w:rPr>
        <w:t>Westport</w:t>
      </w:r>
      <w:proofErr w:type="spellEnd"/>
      <w:r w:rsidRPr="004774E7">
        <w:rPr>
          <w:color w:val="000000"/>
          <w:sz w:val="28"/>
          <w:szCs w:val="28"/>
        </w:rPr>
        <w:t xml:space="preserve">, </w:t>
      </w:r>
      <w:proofErr w:type="spellStart"/>
      <w:r w:rsidRPr="004774E7">
        <w:rPr>
          <w:color w:val="000000"/>
          <w:sz w:val="28"/>
          <w:szCs w:val="28"/>
        </w:rPr>
        <w:t>Connecticut</w:t>
      </w:r>
      <w:proofErr w:type="spellEnd"/>
      <w:r w:rsidRPr="004774E7">
        <w:rPr>
          <w:color w:val="000000"/>
          <w:sz w:val="28"/>
          <w:szCs w:val="28"/>
        </w:rPr>
        <w:t xml:space="preserve">, </w:t>
      </w:r>
      <w:proofErr w:type="spellStart"/>
      <w:r w:rsidRPr="004774E7">
        <w:rPr>
          <w:color w:val="000000"/>
          <w:sz w:val="28"/>
          <w:szCs w:val="28"/>
        </w:rPr>
        <w:t>London</w:t>
      </w:r>
      <w:proofErr w:type="spellEnd"/>
      <w:r w:rsidRPr="004774E7">
        <w:rPr>
          <w:color w:val="000000"/>
          <w:sz w:val="28"/>
          <w:szCs w:val="28"/>
        </w:rPr>
        <w:t xml:space="preserve">: </w:t>
      </w:r>
      <w:proofErr w:type="spellStart"/>
      <w:r w:rsidRPr="004774E7">
        <w:rPr>
          <w:color w:val="000000"/>
          <w:sz w:val="28"/>
          <w:szCs w:val="28"/>
        </w:rPr>
        <w:t>Praeger</w:t>
      </w:r>
      <w:proofErr w:type="spellEnd"/>
      <w:r w:rsidRPr="004774E7">
        <w:rPr>
          <w:color w:val="000000"/>
          <w:sz w:val="28"/>
          <w:szCs w:val="28"/>
        </w:rPr>
        <w:t>.</w:t>
      </w:r>
    </w:p>
    <w:p w:rsidR="004774E7" w:rsidRPr="004774E7" w:rsidRDefault="004774E7" w:rsidP="004774E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proofErr w:type="spellStart"/>
      <w:r w:rsidRPr="004774E7">
        <w:rPr>
          <w:color w:val="000000"/>
          <w:sz w:val="28"/>
          <w:szCs w:val="28"/>
        </w:rPr>
        <w:t>Crosby</w:t>
      </w:r>
      <w:proofErr w:type="spellEnd"/>
      <w:r w:rsidRPr="004774E7">
        <w:rPr>
          <w:color w:val="000000"/>
          <w:sz w:val="28"/>
          <w:szCs w:val="28"/>
        </w:rPr>
        <w:t xml:space="preserve">, B.C, </w:t>
      </w:r>
      <w:proofErr w:type="spellStart"/>
      <w:r w:rsidRPr="004774E7">
        <w:rPr>
          <w:color w:val="000000"/>
          <w:sz w:val="28"/>
          <w:szCs w:val="28"/>
        </w:rPr>
        <w:t>Bryson</w:t>
      </w:r>
      <w:proofErr w:type="spellEnd"/>
      <w:r w:rsidRPr="004774E7">
        <w:rPr>
          <w:color w:val="000000"/>
          <w:sz w:val="28"/>
          <w:szCs w:val="28"/>
        </w:rPr>
        <w:t xml:space="preserve"> J.M. (2005). </w:t>
      </w:r>
      <w:proofErr w:type="spellStart"/>
      <w:r w:rsidRPr="004774E7">
        <w:rPr>
          <w:color w:val="000000"/>
          <w:sz w:val="28"/>
          <w:szCs w:val="28"/>
        </w:rPr>
        <w:t>Leadership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for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the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Common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Good</w:t>
      </w:r>
      <w:proofErr w:type="spellEnd"/>
      <w:r w:rsidRPr="004774E7">
        <w:rPr>
          <w:color w:val="000000"/>
          <w:sz w:val="28"/>
          <w:szCs w:val="28"/>
        </w:rPr>
        <w:t xml:space="preserve">. </w:t>
      </w:r>
      <w:proofErr w:type="spellStart"/>
      <w:r w:rsidRPr="004774E7">
        <w:rPr>
          <w:color w:val="000000"/>
          <w:sz w:val="28"/>
          <w:szCs w:val="28"/>
        </w:rPr>
        <w:t>San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Francisco</w:t>
      </w:r>
      <w:proofErr w:type="spellEnd"/>
      <w:r w:rsidRPr="004774E7">
        <w:rPr>
          <w:color w:val="000000"/>
          <w:sz w:val="28"/>
          <w:szCs w:val="28"/>
        </w:rPr>
        <w:t>: Jossey-Bass.</w:t>
      </w:r>
    </w:p>
    <w:p w:rsidR="004774E7" w:rsidRPr="004774E7" w:rsidRDefault="004774E7" w:rsidP="004774E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proofErr w:type="spellStart"/>
      <w:r w:rsidRPr="004774E7">
        <w:rPr>
          <w:color w:val="000000"/>
          <w:sz w:val="28"/>
          <w:szCs w:val="28"/>
        </w:rPr>
        <w:t>Filek</w:t>
      </w:r>
      <w:proofErr w:type="spellEnd"/>
      <w:r w:rsidRPr="004774E7">
        <w:rPr>
          <w:color w:val="000000"/>
          <w:sz w:val="28"/>
          <w:szCs w:val="28"/>
        </w:rPr>
        <w:t xml:space="preserve">, J. (2004). </w:t>
      </w:r>
      <w:proofErr w:type="spellStart"/>
      <w:r w:rsidRPr="004774E7">
        <w:rPr>
          <w:color w:val="000000"/>
          <w:sz w:val="28"/>
          <w:szCs w:val="28"/>
        </w:rPr>
        <w:t>Etyczne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aspekty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działalaności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samorządu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terytorialnego</w:t>
      </w:r>
      <w:proofErr w:type="spellEnd"/>
      <w:r w:rsidRPr="004774E7">
        <w:rPr>
          <w:color w:val="000000"/>
          <w:sz w:val="28"/>
          <w:szCs w:val="28"/>
        </w:rPr>
        <w:t xml:space="preserve">. </w:t>
      </w:r>
      <w:proofErr w:type="spellStart"/>
      <w:r w:rsidRPr="004774E7">
        <w:rPr>
          <w:color w:val="000000"/>
          <w:sz w:val="28"/>
          <w:szCs w:val="28"/>
        </w:rPr>
        <w:t>Poradnik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dla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samorządów</w:t>
      </w:r>
      <w:proofErr w:type="spellEnd"/>
      <w:r w:rsidRPr="004774E7">
        <w:rPr>
          <w:color w:val="000000"/>
          <w:sz w:val="28"/>
          <w:szCs w:val="28"/>
        </w:rPr>
        <w:t xml:space="preserve">. </w:t>
      </w:r>
      <w:proofErr w:type="spellStart"/>
      <w:r w:rsidRPr="004774E7">
        <w:rPr>
          <w:color w:val="000000"/>
          <w:sz w:val="28"/>
          <w:szCs w:val="28"/>
        </w:rPr>
        <w:t>Kraków</w:t>
      </w:r>
      <w:proofErr w:type="spellEnd"/>
      <w:r w:rsidRPr="004774E7">
        <w:rPr>
          <w:color w:val="000000"/>
          <w:sz w:val="28"/>
          <w:szCs w:val="28"/>
        </w:rPr>
        <w:t xml:space="preserve">: </w:t>
      </w:r>
      <w:proofErr w:type="spellStart"/>
      <w:r w:rsidRPr="004774E7">
        <w:rPr>
          <w:color w:val="000000"/>
          <w:sz w:val="28"/>
          <w:szCs w:val="28"/>
        </w:rPr>
        <w:t>Małopolska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Szkoła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Administracji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Publicznej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Uniwersytet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Ekonomiczny</w:t>
      </w:r>
      <w:proofErr w:type="spellEnd"/>
      <w:r w:rsidRPr="004774E7">
        <w:rPr>
          <w:color w:val="000000"/>
          <w:sz w:val="28"/>
          <w:szCs w:val="28"/>
        </w:rPr>
        <w:t xml:space="preserve"> w </w:t>
      </w:r>
      <w:proofErr w:type="spellStart"/>
      <w:r w:rsidRPr="004774E7">
        <w:rPr>
          <w:color w:val="000000"/>
          <w:sz w:val="28"/>
          <w:szCs w:val="28"/>
        </w:rPr>
        <w:t>Krakowie</w:t>
      </w:r>
      <w:proofErr w:type="spellEnd"/>
      <w:r w:rsidRPr="004774E7">
        <w:rPr>
          <w:color w:val="000000"/>
          <w:sz w:val="28"/>
          <w:szCs w:val="28"/>
        </w:rPr>
        <w:t>.</w:t>
      </w:r>
    </w:p>
    <w:p w:rsidR="004774E7" w:rsidRPr="004774E7" w:rsidRDefault="004774E7" w:rsidP="004774E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proofErr w:type="spellStart"/>
      <w:r w:rsidRPr="004774E7">
        <w:rPr>
          <w:color w:val="000000"/>
          <w:sz w:val="28"/>
          <w:szCs w:val="28"/>
        </w:rPr>
        <w:t>Holsinger</w:t>
      </w:r>
      <w:proofErr w:type="spellEnd"/>
      <w:r w:rsidRPr="004774E7">
        <w:rPr>
          <w:color w:val="000000"/>
          <w:sz w:val="28"/>
          <w:szCs w:val="28"/>
        </w:rPr>
        <w:t xml:space="preserve">, J. W. (2017). </w:t>
      </w:r>
      <w:proofErr w:type="spellStart"/>
      <w:r w:rsidRPr="004774E7">
        <w:rPr>
          <w:color w:val="000000"/>
          <w:sz w:val="28"/>
          <w:szCs w:val="28"/>
        </w:rPr>
        <w:t>Traits</w:t>
      </w:r>
      <w:proofErr w:type="spellEnd"/>
      <w:r w:rsidRPr="004774E7">
        <w:rPr>
          <w:color w:val="000000"/>
          <w:sz w:val="28"/>
          <w:szCs w:val="28"/>
        </w:rPr>
        <w:t xml:space="preserve">, </w:t>
      </w:r>
      <w:proofErr w:type="spellStart"/>
      <w:r w:rsidRPr="004774E7">
        <w:rPr>
          <w:color w:val="000000"/>
          <w:sz w:val="28"/>
          <w:szCs w:val="28"/>
        </w:rPr>
        <w:t>skills</w:t>
      </w:r>
      <w:proofErr w:type="spellEnd"/>
      <w:r w:rsidRPr="004774E7">
        <w:rPr>
          <w:color w:val="000000"/>
          <w:sz w:val="28"/>
          <w:szCs w:val="28"/>
        </w:rPr>
        <w:t xml:space="preserve">, </w:t>
      </w:r>
      <w:proofErr w:type="spellStart"/>
      <w:r w:rsidRPr="004774E7">
        <w:rPr>
          <w:color w:val="000000"/>
          <w:sz w:val="28"/>
          <w:szCs w:val="28"/>
        </w:rPr>
        <w:t>and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styles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of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Leadership</w:t>
      </w:r>
      <w:proofErr w:type="spellEnd"/>
      <w:r w:rsidRPr="004774E7">
        <w:rPr>
          <w:color w:val="000000"/>
          <w:sz w:val="28"/>
          <w:szCs w:val="28"/>
        </w:rPr>
        <w:t xml:space="preserve">. W J. W. </w:t>
      </w:r>
      <w:proofErr w:type="spellStart"/>
      <w:r w:rsidRPr="004774E7">
        <w:rPr>
          <w:color w:val="000000"/>
          <w:sz w:val="28"/>
          <w:szCs w:val="28"/>
        </w:rPr>
        <w:t>Holsinger</w:t>
      </w:r>
      <w:proofErr w:type="spellEnd"/>
      <w:r w:rsidRPr="004774E7">
        <w:rPr>
          <w:color w:val="000000"/>
          <w:sz w:val="28"/>
          <w:szCs w:val="28"/>
        </w:rPr>
        <w:t xml:space="preserve"> &amp; E. L. </w:t>
      </w:r>
      <w:proofErr w:type="spellStart"/>
      <w:r w:rsidRPr="004774E7">
        <w:rPr>
          <w:color w:val="000000"/>
          <w:sz w:val="28"/>
          <w:szCs w:val="28"/>
        </w:rPr>
        <w:t>Carlton</w:t>
      </w:r>
      <w:proofErr w:type="spellEnd"/>
      <w:r w:rsidRPr="004774E7">
        <w:rPr>
          <w:color w:val="000000"/>
          <w:sz w:val="28"/>
          <w:szCs w:val="28"/>
        </w:rPr>
        <w:t xml:space="preserve"> (</w:t>
      </w:r>
      <w:proofErr w:type="spellStart"/>
      <w:r w:rsidRPr="004774E7">
        <w:rPr>
          <w:color w:val="000000"/>
          <w:sz w:val="28"/>
          <w:szCs w:val="28"/>
        </w:rPr>
        <w:t>Red</w:t>
      </w:r>
      <w:proofErr w:type="spellEnd"/>
      <w:r w:rsidRPr="004774E7">
        <w:rPr>
          <w:color w:val="000000"/>
          <w:sz w:val="28"/>
          <w:szCs w:val="28"/>
        </w:rPr>
        <w:t xml:space="preserve">.), </w:t>
      </w:r>
      <w:proofErr w:type="spellStart"/>
      <w:r w:rsidRPr="004774E7">
        <w:rPr>
          <w:color w:val="000000"/>
          <w:sz w:val="28"/>
          <w:szCs w:val="28"/>
        </w:rPr>
        <w:t>Leadership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for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Public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Health</w:t>
      </w:r>
      <w:proofErr w:type="spellEnd"/>
      <w:r w:rsidRPr="004774E7">
        <w:rPr>
          <w:color w:val="000000"/>
          <w:sz w:val="28"/>
          <w:szCs w:val="28"/>
        </w:rPr>
        <w:t xml:space="preserve">: </w:t>
      </w:r>
      <w:proofErr w:type="spellStart"/>
      <w:r w:rsidRPr="004774E7">
        <w:rPr>
          <w:color w:val="000000"/>
          <w:sz w:val="28"/>
          <w:szCs w:val="28"/>
        </w:rPr>
        <w:t>Theory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and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Practice</w:t>
      </w:r>
      <w:proofErr w:type="spellEnd"/>
      <w:r w:rsidRPr="004774E7">
        <w:rPr>
          <w:color w:val="000000"/>
          <w:sz w:val="28"/>
          <w:szCs w:val="28"/>
        </w:rPr>
        <w:t xml:space="preserve">. </w:t>
      </w:r>
      <w:proofErr w:type="spellStart"/>
      <w:r w:rsidRPr="004774E7">
        <w:rPr>
          <w:color w:val="000000"/>
          <w:sz w:val="28"/>
          <w:szCs w:val="28"/>
        </w:rPr>
        <w:t>Chicago</w:t>
      </w:r>
      <w:proofErr w:type="spellEnd"/>
      <w:r w:rsidRPr="004774E7">
        <w:rPr>
          <w:color w:val="000000"/>
          <w:sz w:val="28"/>
          <w:szCs w:val="28"/>
        </w:rPr>
        <w:t xml:space="preserve">: </w:t>
      </w:r>
      <w:proofErr w:type="spellStart"/>
      <w:r w:rsidRPr="004774E7">
        <w:rPr>
          <w:color w:val="000000"/>
          <w:sz w:val="28"/>
          <w:szCs w:val="28"/>
        </w:rPr>
        <w:t>Health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Administration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Press</w:t>
      </w:r>
      <w:proofErr w:type="spellEnd"/>
      <w:r w:rsidRPr="004774E7">
        <w:rPr>
          <w:color w:val="000000"/>
          <w:sz w:val="28"/>
          <w:szCs w:val="28"/>
        </w:rPr>
        <w:t>.</w:t>
      </w:r>
    </w:p>
    <w:p w:rsidR="004774E7" w:rsidRPr="004774E7" w:rsidRDefault="004774E7" w:rsidP="004774E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proofErr w:type="spellStart"/>
      <w:r w:rsidRPr="004774E7">
        <w:rPr>
          <w:color w:val="000000"/>
          <w:sz w:val="28"/>
          <w:szCs w:val="28"/>
        </w:rPr>
        <w:t>Kirkpatrick</w:t>
      </w:r>
      <w:proofErr w:type="spellEnd"/>
      <w:r w:rsidRPr="004774E7">
        <w:rPr>
          <w:color w:val="000000"/>
          <w:sz w:val="28"/>
          <w:szCs w:val="28"/>
        </w:rPr>
        <w:t xml:space="preserve">, S. A., &amp; </w:t>
      </w:r>
      <w:proofErr w:type="spellStart"/>
      <w:r w:rsidRPr="004774E7">
        <w:rPr>
          <w:color w:val="000000"/>
          <w:sz w:val="28"/>
          <w:szCs w:val="28"/>
        </w:rPr>
        <w:t>Locke</w:t>
      </w:r>
      <w:proofErr w:type="spellEnd"/>
      <w:r w:rsidRPr="004774E7">
        <w:rPr>
          <w:color w:val="000000"/>
          <w:sz w:val="28"/>
          <w:szCs w:val="28"/>
        </w:rPr>
        <w:t xml:space="preserve">, E. A. (1991). </w:t>
      </w:r>
      <w:proofErr w:type="spellStart"/>
      <w:r w:rsidRPr="004774E7">
        <w:rPr>
          <w:color w:val="000000"/>
          <w:sz w:val="28"/>
          <w:szCs w:val="28"/>
        </w:rPr>
        <w:t>Leadership</w:t>
      </w:r>
      <w:proofErr w:type="spellEnd"/>
      <w:r w:rsidRPr="004774E7">
        <w:rPr>
          <w:color w:val="000000"/>
          <w:sz w:val="28"/>
          <w:szCs w:val="28"/>
        </w:rPr>
        <w:t xml:space="preserve">: </w:t>
      </w:r>
      <w:proofErr w:type="spellStart"/>
      <w:r w:rsidRPr="004774E7">
        <w:rPr>
          <w:color w:val="000000"/>
          <w:sz w:val="28"/>
          <w:szCs w:val="28"/>
        </w:rPr>
        <w:t>Do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Traits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Matter</w:t>
      </w:r>
      <w:proofErr w:type="spellEnd"/>
      <w:r w:rsidRPr="004774E7">
        <w:rPr>
          <w:color w:val="000000"/>
          <w:sz w:val="28"/>
          <w:szCs w:val="28"/>
        </w:rPr>
        <w:t xml:space="preserve">? </w:t>
      </w:r>
      <w:proofErr w:type="spellStart"/>
      <w:r w:rsidRPr="004774E7">
        <w:rPr>
          <w:color w:val="000000"/>
          <w:sz w:val="28"/>
          <w:szCs w:val="28"/>
        </w:rPr>
        <w:t>The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Executive</w:t>
      </w:r>
      <w:proofErr w:type="spellEnd"/>
      <w:r w:rsidRPr="004774E7">
        <w:rPr>
          <w:color w:val="000000"/>
          <w:sz w:val="28"/>
          <w:szCs w:val="28"/>
        </w:rPr>
        <w:t>, 5(2).</w:t>
      </w:r>
    </w:p>
    <w:p w:rsidR="004774E7" w:rsidRPr="004774E7" w:rsidRDefault="004774E7" w:rsidP="004774E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proofErr w:type="spellStart"/>
      <w:r w:rsidRPr="004774E7">
        <w:rPr>
          <w:color w:val="000000"/>
          <w:sz w:val="28"/>
          <w:szCs w:val="28"/>
        </w:rPr>
        <w:t>Northouse</w:t>
      </w:r>
      <w:proofErr w:type="spellEnd"/>
      <w:r w:rsidRPr="004774E7">
        <w:rPr>
          <w:color w:val="000000"/>
          <w:sz w:val="28"/>
          <w:szCs w:val="28"/>
        </w:rPr>
        <w:t xml:space="preserve">, P. G. (2016). </w:t>
      </w:r>
      <w:proofErr w:type="spellStart"/>
      <w:r w:rsidRPr="004774E7">
        <w:rPr>
          <w:color w:val="000000"/>
          <w:sz w:val="28"/>
          <w:szCs w:val="28"/>
        </w:rPr>
        <w:t>Leadership</w:t>
      </w:r>
      <w:proofErr w:type="spellEnd"/>
      <w:r w:rsidRPr="004774E7">
        <w:rPr>
          <w:color w:val="000000"/>
          <w:sz w:val="28"/>
          <w:szCs w:val="28"/>
        </w:rPr>
        <w:t xml:space="preserve">: </w:t>
      </w:r>
      <w:proofErr w:type="spellStart"/>
      <w:r w:rsidRPr="004774E7">
        <w:rPr>
          <w:color w:val="000000"/>
          <w:sz w:val="28"/>
          <w:szCs w:val="28"/>
        </w:rPr>
        <w:t>Theory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and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practice</w:t>
      </w:r>
      <w:proofErr w:type="spellEnd"/>
      <w:r w:rsidRPr="004774E7">
        <w:rPr>
          <w:color w:val="000000"/>
          <w:sz w:val="28"/>
          <w:szCs w:val="28"/>
        </w:rPr>
        <w:t xml:space="preserve">. </w:t>
      </w:r>
      <w:proofErr w:type="spellStart"/>
      <w:r w:rsidRPr="004774E7">
        <w:rPr>
          <w:color w:val="000000"/>
          <w:sz w:val="28"/>
          <w:szCs w:val="28"/>
        </w:rPr>
        <w:t>Thousand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Oaks</w:t>
      </w:r>
      <w:proofErr w:type="spellEnd"/>
      <w:r w:rsidRPr="004774E7">
        <w:rPr>
          <w:color w:val="000000"/>
          <w:sz w:val="28"/>
          <w:szCs w:val="28"/>
        </w:rPr>
        <w:t>: SAGE.</w:t>
      </w:r>
    </w:p>
    <w:p w:rsidR="004774E7" w:rsidRPr="004774E7" w:rsidRDefault="004774E7" w:rsidP="004774E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proofErr w:type="spellStart"/>
      <w:r w:rsidRPr="004774E7">
        <w:rPr>
          <w:color w:val="000000"/>
          <w:sz w:val="28"/>
          <w:szCs w:val="28"/>
        </w:rPr>
        <w:t>Stogdill</w:t>
      </w:r>
      <w:proofErr w:type="spellEnd"/>
      <w:r w:rsidRPr="004774E7">
        <w:rPr>
          <w:color w:val="000000"/>
          <w:sz w:val="28"/>
          <w:szCs w:val="28"/>
        </w:rPr>
        <w:t xml:space="preserve">, R. (1974). </w:t>
      </w:r>
      <w:proofErr w:type="spellStart"/>
      <w:r w:rsidRPr="004774E7">
        <w:rPr>
          <w:color w:val="000000"/>
          <w:sz w:val="28"/>
          <w:szCs w:val="28"/>
        </w:rPr>
        <w:t>Handbook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of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leadership</w:t>
      </w:r>
      <w:proofErr w:type="spellEnd"/>
      <w:r w:rsidRPr="004774E7">
        <w:rPr>
          <w:color w:val="000000"/>
          <w:sz w:val="28"/>
          <w:szCs w:val="28"/>
        </w:rPr>
        <w:t xml:space="preserve">: A </w:t>
      </w:r>
      <w:proofErr w:type="spellStart"/>
      <w:r w:rsidRPr="004774E7">
        <w:rPr>
          <w:color w:val="000000"/>
          <w:sz w:val="28"/>
          <w:szCs w:val="28"/>
        </w:rPr>
        <w:t>Survey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on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the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Literature</w:t>
      </w:r>
      <w:proofErr w:type="spellEnd"/>
      <w:r w:rsidRPr="004774E7">
        <w:rPr>
          <w:color w:val="000000"/>
          <w:sz w:val="28"/>
          <w:szCs w:val="28"/>
        </w:rPr>
        <w:t xml:space="preserve">. </w:t>
      </w:r>
      <w:proofErr w:type="spellStart"/>
      <w:r w:rsidRPr="004774E7">
        <w:rPr>
          <w:color w:val="000000"/>
          <w:sz w:val="28"/>
          <w:szCs w:val="28"/>
        </w:rPr>
        <w:t>New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York</w:t>
      </w:r>
      <w:proofErr w:type="spellEnd"/>
      <w:r w:rsidRPr="004774E7">
        <w:rPr>
          <w:color w:val="000000"/>
          <w:sz w:val="28"/>
          <w:szCs w:val="28"/>
        </w:rPr>
        <w:t xml:space="preserve">: </w:t>
      </w:r>
      <w:proofErr w:type="spellStart"/>
      <w:r w:rsidRPr="004774E7">
        <w:rPr>
          <w:color w:val="000000"/>
          <w:sz w:val="28"/>
          <w:szCs w:val="28"/>
        </w:rPr>
        <w:t>Free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Press</w:t>
      </w:r>
      <w:proofErr w:type="spellEnd"/>
      <w:r w:rsidRPr="004774E7">
        <w:rPr>
          <w:color w:val="000000"/>
          <w:sz w:val="28"/>
          <w:szCs w:val="28"/>
        </w:rPr>
        <w:t>.</w:t>
      </w:r>
    </w:p>
    <w:p w:rsidR="004774E7" w:rsidRPr="004774E7" w:rsidRDefault="004774E7" w:rsidP="004774E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proofErr w:type="spellStart"/>
      <w:r w:rsidRPr="004774E7">
        <w:rPr>
          <w:color w:val="000000"/>
          <w:sz w:val="28"/>
          <w:szCs w:val="28"/>
        </w:rPr>
        <w:t>Van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Wart</w:t>
      </w:r>
      <w:proofErr w:type="spellEnd"/>
      <w:r w:rsidRPr="004774E7">
        <w:rPr>
          <w:color w:val="000000"/>
          <w:sz w:val="28"/>
          <w:szCs w:val="28"/>
        </w:rPr>
        <w:t xml:space="preserve">, M. (2017). </w:t>
      </w:r>
      <w:proofErr w:type="spellStart"/>
      <w:r w:rsidRPr="004774E7">
        <w:rPr>
          <w:color w:val="000000"/>
          <w:sz w:val="28"/>
          <w:szCs w:val="28"/>
        </w:rPr>
        <w:t>Leadership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in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Public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Organizations</w:t>
      </w:r>
      <w:proofErr w:type="spellEnd"/>
      <w:r w:rsidRPr="004774E7">
        <w:rPr>
          <w:color w:val="000000"/>
          <w:sz w:val="28"/>
          <w:szCs w:val="28"/>
        </w:rPr>
        <w:t xml:space="preserve">. </w:t>
      </w:r>
      <w:proofErr w:type="spellStart"/>
      <w:r w:rsidRPr="004774E7">
        <w:rPr>
          <w:color w:val="000000"/>
          <w:sz w:val="28"/>
          <w:szCs w:val="28"/>
        </w:rPr>
        <w:t>An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Intrduction</w:t>
      </w:r>
      <w:proofErr w:type="spellEnd"/>
      <w:r w:rsidRPr="004774E7">
        <w:rPr>
          <w:color w:val="000000"/>
          <w:sz w:val="28"/>
          <w:szCs w:val="28"/>
        </w:rPr>
        <w:t xml:space="preserve">. </w:t>
      </w:r>
      <w:proofErr w:type="spellStart"/>
      <w:r w:rsidRPr="004774E7">
        <w:rPr>
          <w:color w:val="000000"/>
          <w:sz w:val="28"/>
          <w:szCs w:val="28"/>
        </w:rPr>
        <w:t>New</w:t>
      </w:r>
      <w:proofErr w:type="spellEnd"/>
      <w:r w:rsidRPr="004774E7">
        <w:rPr>
          <w:color w:val="000000"/>
          <w:sz w:val="28"/>
          <w:szCs w:val="28"/>
        </w:rPr>
        <w:t xml:space="preserve"> </w:t>
      </w:r>
      <w:proofErr w:type="spellStart"/>
      <w:r w:rsidRPr="004774E7">
        <w:rPr>
          <w:color w:val="000000"/>
          <w:sz w:val="28"/>
          <w:szCs w:val="28"/>
        </w:rPr>
        <w:t>York</w:t>
      </w:r>
      <w:proofErr w:type="spellEnd"/>
      <w:r w:rsidRPr="004774E7">
        <w:rPr>
          <w:color w:val="000000"/>
          <w:sz w:val="28"/>
          <w:szCs w:val="28"/>
        </w:rPr>
        <w:t xml:space="preserve">: </w:t>
      </w:r>
      <w:proofErr w:type="spellStart"/>
      <w:r w:rsidRPr="004774E7">
        <w:rPr>
          <w:color w:val="000000"/>
          <w:sz w:val="28"/>
          <w:szCs w:val="28"/>
        </w:rPr>
        <w:t>Routledge</w:t>
      </w:r>
      <w:proofErr w:type="spellEnd"/>
      <w:r w:rsidRPr="004774E7">
        <w:rPr>
          <w:color w:val="000000"/>
          <w:sz w:val="28"/>
          <w:szCs w:val="28"/>
        </w:rPr>
        <w:t>.</w:t>
      </w:r>
    </w:p>
    <w:p w:rsidR="00C97A0F" w:rsidRPr="004774E7" w:rsidRDefault="00C97A0F">
      <w:pPr>
        <w:rPr>
          <w:sz w:val="28"/>
          <w:szCs w:val="28"/>
        </w:rPr>
      </w:pPr>
    </w:p>
    <w:sectPr w:rsidR="00C97A0F" w:rsidRPr="004774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574FC"/>
    <w:multiLevelType w:val="multilevel"/>
    <w:tmpl w:val="6F348C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0D70E34"/>
    <w:multiLevelType w:val="multilevel"/>
    <w:tmpl w:val="1EC6D7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4710B5"/>
    <w:multiLevelType w:val="multilevel"/>
    <w:tmpl w:val="E2D6E3E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5715C5F"/>
    <w:multiLevelType w:val="multilevel"/>
    <w:tmpl w:val="CF822FD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315461"/>
    <w:multiLevelType w:val="multilevel"/>
    <w:tmpl w:val="8D86CA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EC935D4"/>
    <w:multiLevelType w:val="multilevel"/>
    <w:tmpl w:val="BCB62A88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56B2400D"/>
    <w:multiLevelType w:val="hybridMultilevel"/>
    <w:tmpl w:val="8C96D78E"/>
    <w:lvl w:ilvl="0" w:tplc="E5E65732">
      <w:start w:val="2"/>
      <w:numFmt w:val="decimal"/>
      <w:lvlText w:val="%1.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7">
    <w:nsid w:val="572E420E"/>
    <w:multiLevelType w:val="multilevel"/>
    <w:tmpl w:val="BCB62A88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62C3295E"/>
    <w:multiLevelType w:val="multilevel"/>
    <w:tmpl w:val="BCB62A88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71297581"/>
    <w:multiLevelType w:val="multilevel"/>
    <w:tmpl w:val="BCB62A88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77037C25"/>
    <w:multiLevelType w:val="hybridMultilevel"/>
    <w:tmpl w:val="88BC1B86"/>
    <w:lvl w:ilvl="0" w:tplc="D0F4BAFA">
      <w:start w:val="2"/>
      <w:numFmt w:val="decimal"/>
      <w:lvlText w:val="%1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77B22DF7"/>
    <w:multiLevelType w:val="multilevel"/>
    <w:tmpl w:val="BCB62A88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 w:numId="8">
    <w:abstractNumId w:val="10"/>
  </w:num>
  <w:num w:numId="9">
    <w:abstractNumId w:val="6"/>
  </w:num>
  <w:num w:numId="10">
    <w:abstractNumId w:val="9"/>
  </w:num>
  <w:num w:numId="11">
    <w:abstractNumId w:val="1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4E7"/>
    <w:rsid w:val="00332A55"/>
    <w:rsid w:val="004774E7"/>
    <w:rsid w:val="00574D80"/>
    <w:rsid w:val="005C6905"/>
    <w:rsid w:val="008C5A4E"/>
    <w:rsid w:val="00C97A0F"/>
    <w:rsid w:val="00EA2D29"/>
    <w:rsid w:val="00EC17FB"/>
    <w:rsid w:val="00F17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4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pl-P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74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74E7"/>
    <w:rPr>
      <w:rFonts w:ascii="Tahoma" w:eastAsia="Times New Roman" w:hAnsi="Tahoma" w:cs="Tahoma"/>
      <w:sz w:val="16"/>
      <w:szCs w:val="16"/>
      <w:lang w:val="uk-UA" w:eastAsia="pl-PL"/>
    </w:rPr>
  </w:style>
  <w:style w:type="paragraph" w:styleId="a5">
    <w:name w:val="List Paragraph"/>
    <w:basedOn w:val="a"/>
    <w:uiPriority w:val="34"/>
    <w:qFormat/>
    <w:rsid w:val="004774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4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pl-P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74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74E7"/>
    <w:rPr>
      <w:rFonts w:ascii="Tahoma" w:eastAsia="Times New Roman" w:hAnsi="Tahoma" w:cs="Tahoma"/>
      <w:sz w:val="16"/>
      <w:szCs w:val="16"/>
      <w:lang w:val="uk-UA" w:eastAsia="pl-PL"/>
    </w:rPr>
  </w:style>
  <w:style w:type="paragraph" w:styleId="a5">
    <w:name w:val="List Paragraph"/>
    <w:basedOn w:val="a"/>
    <w:uiPriority w:val="34"/>
    <w:qFormat/>
    <w:rsid w:val="004774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1_Floor</dc:creator>
  <cp:lastModifiedBy>1_Floor</cp:lastModifiedBy>
  <cp:revision>5</cp:revision>
  <dcterms:created xsi:type="dcterms:W3CDTF">2022-07-26T07:23:00Z</dcterms:created>
  <dcterms:modified xsi:type="dcterms:W3CDTF">2022-07-26T08:13:00Z</dcterms:modified>
</cp:coreProperties>
</file>